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7" w:lineRule="auto"/>
        <w:ind w:left="6951" w:right="53" w:firstLine="1037.0000000000005"/>
        <w:jc w:val="both"/>
        <w:rPr>
          <w:color w:val="767070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-471802</wp:posOffset>
            </wp:positionH>
            <wp:positionV relativeFrom="paragraph">
              <wp:posOffset>0</wp:posOffset>
            </wp:positionV>
            <wp:extent cx="1714500" cy="1175385"/>
            <wp:effectExtent b="0" l="0" r="0" t="0"/>
            <wp:wrapSquare wrapText="bothSides" distB="0" distT="0" distL="114300" distR="114300"/>
            <wp:docPr id="2676113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75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37" w:lineRule="auto"/>
        <w:ind w:left="6951" w:right="53" w:firstLine="1037.0000000000005"/>
        <w:jc w:val="right"/>
        <w:rPr>
          <w:color w:val="767070"/>
          <w:sz w:val="12"/>
          <w:szCs w:val="12"/>
        </w:rPr>
      </w:pPr>
      <w:r w:rsidDel="00000000" w:rsidR="00000000" w:rsidRPr="00000000">
        <w:rPr>
          <w:color w:val="767070"/>
          <w:sz w:val="12"/>
          <w:szCs w:val="12"/>
          <w:rtl w:val="0"/>
        </w:rPr>
        <w:t xml:space="preserve">Centrum Badań Terenowych Radosław Meissner</w:t>
      </w:r>
    </w:p>
    <w:p w:rsidR="00000000" w:rsidDel="00000000" w:rsidP="00000000" w:rsidRDefault="00000000" w:rsidRPr="00000000" w14:paraId="00000003">
      <w:pPr>
        <w:spacing w:before="37" w:lineRule="auto"/>
        <w:ind w:left="6951" w:right="53" w:firstLine="1037.0000000000005"/>
        <w:jc w:val="right"/>
        <w:rPr>
          <w:color w:val="767070"/>
          <w:sz w:val="12"/>
          <w:szCs w:val="12"/>
        </w:rPr>
      </w:pPr>
      <w:r w:rsidDel="00000000" w:rsidR="00000000" w:rsidRPr="00000000">
        <w:rPr>
          <w:color w:val="767070"/>
          <w:sz w:val="12"/>
          <w:szCs w:val="12"/>
          <w:rtl w:val="0"/>
        </w:rPr>
        <w:t xml:space="preserve">ul. Ostroroga 39/5, 64-100 Leszno</w:t>
      </w:r>
    </w:p>
    <w:p w:rsidR="00000000" w:rsidDel="00000000" w:rsidP="00000000" w:rsidRDefault="00000000" w:rsidRPr="00000000" w14:paraId="00000004">
      <w:pPr>
        <w:spacing w:before="37" w:lineRule="auto"/>
        <w:ind w:left="6951" w:right="53" w:firstLine="1037.0000000000005"/>
        <w:jc w:val="right"/>
        <w:rPr>
          <w:color w:val="767070"/>
          <w:sz w:val="12"/>
          <w:szCs w:val="12"/>
        </w:rPr>
      </w:pPr>
      <w:r w:rsidDel="00000000" w:rsidR="00000000" w:rsidRPr="00000000">
        <w:rPr>
          <w:color w:val="767070"/>
          <w:sz w:val="12"/>
          <w:szCs w:val="12"/>
          <w:rtl w:val="0"/>
        </w:rPr>
        <w:t xml:space="preserve">tel. 695-941-747</w:t>
      </w:r>
    </w:p>
    <w:p w:rsidR="00000000" w:rsidDel="00000000" w:rsidP="00000000" w:rsidRDefault="00000000" w:rsidRPr="00000000" w14:paraId="00000005">
      <w:pPr>
        <w:spacing w:before="37" w:lineRule="auto"/>
        <w:ind w:left="6951" w:right="53" w:firstLine="1037.0000000000005"/>
        <w:jc w:val="right"/>
        <w:rPr>
          <w:color w:val="767070"/>
          <w:sz w:val="12"/>
          <w:szCs w:val="12"/>
        </w:rPr>
      </w:pPr>
      <w:r w:rsidDel="00000000" w:rsidR="00000000" w:rsidRPr="00000000">
        <w:rPr>
          <w:color w:val="767070"/>
          <w:sz w:val="12"/>
          <w:szCs w:val="12"/>
          <w:rtl w:val="0"/>
        </w:rPr>
        <w:t xml:space="preserve">NIP 698-166-66-57</w:t>
      </w:r>
    </w:p>
    <w:p w:rsidR="00000000" w:rsidDel="00000000" w:rsidP="00000000" w:rsidRDefault="00000000" w:rsidRPr="00000000" w14:paraId="00000006">
      <w:pPr>
        <w:spacing w:before="37" w:lineRule="auto"/>
        <w:ind w:left="6951" w:right="53" w:firstLine="1037.0000000000005"/>
        <w:jc w:val="right"/>
        <w:rPr>
          <w:color w:val="767070"/>
          <w:sz w:val="12"/>
          <w:szCs w:val="12"/>
        </w:rPr>
      </w:pPr>
      <w:r w:rsidDel="00000000" w:rsidR="00000000" w:rsidRPr="00000000">
        <w:rPr>
          <w:color w:val="767070"/>
          <w:sz w:val="12"/>
          <w:szCs w:val="12"/>
          <w:rtl w:val="0"/>
        </w:rPr>
        <w:t xml:space="preserve">www.cbt-leszno.pl</w:t>
      </w:r>
    </w:p>
    <w:p w:rsidR="00000000" w:rsidDel="00000000" w:rsidP="00000000" w:rsidRDefault="00000000" w:rsidRPr="00000000" w14:paraId="00000007">
      <w:pPr>
        <w:tabs>
          <w:tab w:val="left" w:leader="none" w:pos="535"/>
          <w:tab w:val="left" w:leader="none" w:pos="537"/>
        </w:tabs>
        <w:spacing w:before="121" w:line="276" w:lineRule="auto"/>
        <w:ind w:right="53"/>
        <w:jc w:val="right"/>
        <w:rPr/>
      </w:pPr>
      <w:r w:rsidDel="00000000" w:rsidR="00000000" w:rsidRPr="00000000">
        <w:rPr>
          <w:rtl w:val="0"/>
        </w:rPr>
        <w:t xml:space="preserve">Leszno, 30.06.2025 r.</w:t>
      </w:r>
    </w:p>
    <w:p w:rsidR="00000000" w:rsidDel="00000000" w:rsidP="00000000" w:rsidRDefault="00000000" w:rsidRPr="00000000" w14:paraId="00000008">
      <w:pPr>
        <w:tabs>
          <w:tab w:val="left" w:leader="none" w:pos="535"/>
          <w:tab w:val="left" w:leader="none" w:pos="537"/>
        </w:tabs>
        <w:spacing w:before="121" w:line="276" w:lineRule="auto"/>
        <w:ind w:right="53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Weź udział w badaniu i miej realny wpływ na kształtowanie rynku pracy i edukacji w regionie!</w:t>
      </w:r>
    </w:p>
    <w:p w:rsidR="00000000" w:rsidDel="00000000" w:rsidP="00000000" w:rsidRDefault="00000000" w:rsidRPr="00000000" w14:paraId="0000000A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Centrum Badań Terenowych Radosław Meissner, na zlecenie Wojewódzkiego Urzędu Pracy w Lublinie, prowadzi badania społeczne dotyczące rynku pracy i edukacji w województwie lubelskim pt.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„Społeczne i psychologiczne uwarunkowania preferencji osób w różnym wieku w zakresie kształcenia </w:t>
        <w:br w:type="textWrapping"/>
        <w:t xml:space="preserve">a skuteczne doskonalenie kompetencji w ramach edukacji pozaformalnej”.</w:t>
      </w:r>
    </w:p>
    <w:p w:rsidR="00000000" w:rsidDel="00000000" w:rsidP="00000000" w:rsidRDefault="00000000" w:rsidRPr="00000000" w14:paraId="0000000B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Celem badania jest poznanie opinii, doświadczeń i potrzeb związanych z edukacją pozaformalną – czyli kursami, szkoleniami i innymi formami nauki odbywającymi się poza systemem szkół i uczelni. Wyniki badania posłużą do opracowania działań, które ułatwią mieszkańcom województwa lubelskiego dostęp do skutecznych i dopasowanych do ich potrzeb usług edukacyjnych.</w:t>
      </w:r>
    </w:p>
    <w:p w:rsidR="00000000" w:rsidDel="00000000" w:rsidP="00000000" w:rsidRDefault="00000000" w:rsidRPr="00000000" w14:paraId="0000000C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/>
      </w:pPr>
      <w:r w:rsidDel="00000000" w:rsidR="00000000" w:rsidRPr="00000000">
        <w:rPr>
          <w:rtl w:val="0"/>
        </w:rPr>
        <w:t xml:space="preserve">Badania będą przeprowadzane </w:t>
      </w:r>
      <w:r w:rsidDel="00000000" w:rsidR="00000000" w:rsidRPr="00000000">
        <w:rPr>
          <w:b w:val="1"/>
          <w:rtl w:val="0"/>
        </w:rPr>
        <w:t xml:space="preserve">do 15 lipca 2025 r.</w:t>
      </w:r>
      <w:r w:rsidDel="00000000" w:rsidR="00000000" w:rsidRPr="00000000">
        <w:rPr>
          <w:rtl w:val="0"/>
        </w:rPr>
        <w:t xml:space="preserve"> Wypełnienie ankiety trwa zaledwie kilkanaście minut</w:t>
        <w:br w:type="textWrapping"/>
        <w:t xml:space="preserve">i jest w pełni bezpieczna. Udział w badaniu jest anonimowy. Choć ankietowani są proszeni o podanie  danych takich jak np. numeru telefonu, to zaznaczamy, że tego typu informacje będą wykorzystane wyłącznie w celu weryfikacji autentyczności zgłoszenia </w:t>
      </w:r>
      <w:r w:rsidDel="00000000" w:rsidR="00000000" w:rsidRPr="00000000">
        <w:rPr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nie będą służyły do celów marketingowych ani nie będą udostępniane osobom trzecim.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5"/>
          <w:tab w:val="left" w:leader="none" w:pos="537"/>
        </w:tabs>
        <w:spacing w:after="0" w:before="121" w:line="360" w:lineRule="auto"/>
        <w:ind w:left="0" w:right="53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Link do ankiety: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5"/>
          <w:tab w:val="left" w:leader="none" w:pos="537"/>
        </w:tabs>
        <w:spacing w:after="0" w:before="121" w:line="360" w:lineRule="auto"/>
        <w:ind w:left="0" w:right="53" w:firstLine="0"/>
        <w:jc w:val="both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  <w:t xml:space="preserve">https://www.webankieta.pl/ankieta/1513171/spoleczne-i-psychologiczne-uwarunkowania-preferencji-osob-w-roznym-wieku-w-zakresie-ksztalcenia.html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/>
      </w:pPr>
      <w:r w:rsidDel="00000000" w:rsidR="00000000" w:rsidRPr="00000000">
        <w:rPr>
          <w:rtl w:val="0"/>
        </w:rPr>
        <w:t xml:space="preserve">Biorąc udział w badaniu, jest możliwe wykonanie dokładnej analizy rynku pracy, co pomaga wdrożyć kluczowe działania wspierające rozwój rynku pracy w województwie lubelskim. </w:t>
      </w:r>
    </w:p>
    <w:p w:rsidR="00000000" w:rsidDel="00000000" w:rsidP="00000000" w:rsidRDefault="00000000" w:rsidRPr="00000000" w14:paraId="00000010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/>
      </w:pPr>
      <w:r w:rsidDel="00000000" w:rsidR="00000000" w:rsidRPr="00000000">
        <w:rPr>
          <w:rtl w:val="0"/>
        </w:rPr>
        <w:t xml:space="preserve">Serdecznie zachęcamy do udziału w badaniu, które pomoże w lepszy sposób kształtować rynek pracy. </w:t>
      </w:r>
    </w:p>
    <w:p w:rsidR="00000000" w:rsidDel="00000000" w:rsidP="00000000" w:rsidRDefault="00000000" w:rsidRPr="00000000" w14:paraId="00000011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Kontakt dla mediów: </w:t>
      </w:r>
    </w:p>
    <w:p w:rsidR="00000000" w:rsidDel="00000000" w:rsidP="00000000" w:rsidRDefault="00000000" w:rsidRPr="00000000" w14:paraId="00000012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/>
      </w:pPr>
      <w:r w:rsidDel="00000000" w:rsidR="00000000" w:rsidRPr="00000000">
        <w:rPr>
          <w:rtl w:val="0"/>
        </w:rPr>
        <w:t xml:space="preserve">Radosław Meisnner </w:t>
      </w:r>
    </w:p>
    <w:p w:rsidR="00000000" w:rsidDel="00000000" w:rsidP="00000000" w:rsidRDefault="00000000" w:rsidRPr="00000000" w14:paraId="00000013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/>
      </w:pPr>
      <w:r w:rsidDel="00000000" w:rsidR="00000000" w:rsidRPr="00000000">
        <w:rPr>
          <w:rtl w:val="0"/>
        </w:rPr>
        <w:t xml:space="preserve">Centrum Badań Terenowych Radosław Meissner</w:t>
      </w:r>
    </w:p>
    <w:p w:rsidR="00000000" w:rsidDel="00000000" w:rsidP="00000000" w:rsidRDefault="00000000" w:rsidRPr="00000000" w14:paraId="00000014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/>
      </w:pPr>
      <w:r w:rsidDel="00000000" w:rsidR="00000000" w:rsidRPr="00000000">
        <w:rPr>
          <w:rtl w:val="0"/>
        </w:rPr>
        <w:t xml:space="preserve">ul. Ostroroga 39/5, 64-100 Leszno</w:t>
      </w:r>
    </w:p>
    <w:p w:rsidR="00000000" w:rsidDel="00000000" w:rsidP="00000000" w:rsidRDefault="00000000" w:rsidRPr="00000000" w14:paraId="00000015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/>
      </w:pPr>
      <w:r w:rsidDel="00000000" w:rsidR="00000000" w:rsidRPr="00000000">
        <w:rPr>
          <w:rtl w:val="0"/>
        </w:rPr>
        <w:t xml:space="preserve">tel. 695-941-747</w:t>
      </w:r>
    </w:p>
    <w:p w:rsidR="00000000" w:rsidDel="00000000" w:rsidP="00000000" w:rsidRDefault="00000000" w:rsidRPr="00000000" w14:paraId="00000016">
      <w:pPr>
        <w:tabs>
          <w:tab w:val="left" w:leader="none" w:pos="535"/>
          <w:tab w:val="left" w:leader="none" w:pos="537"/>
        </w:tabs>
        <w:spacing w:before="121" w:line="360" w:lineRule="auto"/>
        <w:ind w:right="53"/>
        <w:jc w:val="both"/>
        <w:rPr/>
      </w:pPr>
      <w:r w:rsidDel="00000000" w:rsidR="00000000" w:rsidRPr="00000000">
        <w:rPr>
          <w:rtl w:val="0"/>
        </w:rPr>
        <w:t xml:space="preserve">www.cbt-leszno.pl</w:t>
      </w:r>
    </w:p>
    <w:sectPr>
      <w:footerReference r:id="rId8" w:type="default"/>
      <w:pgSz w:h="16850" w:w="11900" w:orient="portrait"/>
      <w:pgMar w:bottom="1280" w:top="960" w:left="1133" w:right="1275" w:header="0" w:footer="10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9829800</wp:posOffset>
              </wp:positionV>
              <wp:extent cx="5722620" cy="518795"/>
              <wp:effectExtent b="0" l="0" r="0" t="0"/>
              <wp:wrapNone/>
              <wp:docPr id="2676113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94215" y="3530128"/>
                        <a:ext cx="570357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2.99999713897705"/>
                            <w:ind w:left="20" w:right="0" w:firstLine="4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9829800</wp:posOffset>
              </wp:positionV>
              <wp:extent cx="5722620" cy="518795"/>
              <wp:effectExtent b="0" l="0" r="0" t="0"/>
              <wp:wrapNone/>
              <wp:docPr id="2676113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2620" cy="518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451" w:right="227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pPr>
      <w:ind w:left="537"/>
      <w:jc w:val="both"/>
    </w:pPr>
  </w:style>
  <w:style w:type="paragraph" w:styleId="Akapitzlist">
    <w:name w:val="List Paragraph"/>
    <w:basedOn w:val="Normalny"/>
    <w:uiPriority w:val="1"/>
    <w:qFormat w:val="1"/>
    <w:pPr>
      <w:ind w:left="537" w:hanging="300"/>
      <w:jc w:val="both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883EE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83EE6"/>
    <w:rPr>
      <w:rFonts w:ascii="Calibri" w:cs="Calibri" w:eastAsia="Calibri" w:hAnsi="Calibri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883EE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83EE6"/>
    <w:rPr>
      <w:rFonts w:ascii="Calibri" w:cs="Calibri" w:eastAsia="Calibri" w:hAnsi="Calibri"/>
      <w:lang w:val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E2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5E2DE6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5E2DE6"/>
    <w:rPr>
      <w:rFonts w:ascii="Calibri" w:cs="Calibri" w:eastAsia="Calibri" w:hAnsi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E2DE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E2DE6"/>
    <w:rPr>
      <w:rFonts w:ascii="Calibri" w:cs="Calibri" w:eastAsia="Calibri" w:hAnsi="Calibri"/>
      <w:b w:val="1"/>
      <w:bCs w:val="1"/>
      <w:sz w:val="20"/>
      <w:szCs w:val="20"/>
      <w:lang w:val="pl-PL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E33ABD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unhideWhenUsed w:val="1"/>
    <w:rsid w:val="00454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454A4B"/>
    <w:rPr>
      <w:color w:val="605e5c"/>
      <w:shd w:color="auto" w:fill="e1dfdd" w:val="clear"/>
    </w:rPr>
  </w:style>
  <w:style w:type="paragraph" w:styleId="HTML-wstpniesformatowany">
    <w:name w:val="HTML Preformatted"/>
    <w:basedOn w:val="Normalny"/>
    <w:link w:val="HTML-wstpniesformatowanyZnak"/>
    <w:uiPriority w:val="99"/>
    <w:semiHidden w:val="1"/>
    <w:unhideWhenUsed w:val="1"/>
    <w:rsid w:val="00A80247"/>
    <w:rPr>
      <w:rFonts w:ascii="Consolas" w:hAnsi="Consolas"/>
      <w:sz w:val="20"/>
      <w:szCs w:val="20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semiHidden w:val="1"/>
    <w:rsid w:val="00A80247"/>
    <w:rPr>
      <w:rFonts w:ascii="Consolas" w:cs="Calibri" w:eastAsia="Calibri" w:hAnsi="Consolas"/>
      <w:sz w:val="20"/>
      <w:szCs w:val="20"/>
      <w:lang w:val="pl-PL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736FAC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TaHkiuH0aDkfNTx4yDaRnwodSA==">CgMxLjA4AHIhMWlaelpVZ195Z1RfcHV0OEdQN0ZlNnBxZmY0c29iYlNU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2025-06-25T05:52:00Z</dcterms:created>
  <dc:creator>Przygonska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2016</vt:lpwstr>
  </property>
</Properties>
</file>